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74BB" w:rsidRDefault="00D1308A">
      <w:pPr>
        <w:rPr>
          <w:b/>
          <w:sz w:val="24"/>
          <w:szCs w:val="24"/>
          <w:lang w:val="en-US"/>
        </w:rPr>
      </w:pPr>
      <w:bookmarkStart w:id="0" w:name="_GoBack"/>
      <w:bookmarkEnd w:id="0"/>
      <w:proofErr w:type="spellStart"/>
      <w:r>
        <w:rPr>
          <w:b/>
          <w:sz w:val="24"/>
          <w:szCs w:val="24"/>
        </w:rPr>
        <w:t>М</w:t>
      </w:r>
      <w:r w:rsidRPr="00D1308A">
        <w:rPr>
          <w:b/>
          <w:sz w:val="24"/>
          <w:szCs w:val="24"/>
        </w:rPr>
        <w:t>ълниеприемник</w:t>
      </w:r>
      <w:proofErr w:type="spellEnd"/>
      <w:r w:rsidRPr="00D1308A">
        <w:rPr>
          <w:b/>
          <w:sz w:val="24"/>
          <w:szCs w:val="24"/>
        </w:rPr>
        <w:t xml:space="preserve"> с изпреварващо действие </w:t>
      </w:r>
      <w:r w:rsidRPr="00D1308A">
        <w:rPr>
          <w:b/>
          <w:sz w:val="24"/>
          <w:szCs w:val="24"/>
          <w:lang w:val="en-US"/>
        </w:rPr>
        <w:t>EUROSTAR ES.15</w:t>
      </w:r>
    </w:p>
    <w:p w:rsidR="0025427B" w:rsidRPr="0025427B" w:rsidRDefault="0025427B" w:rsidP="0025427B">
      <w:pPr>
        <w:pStyle w:val="a3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Каталожен номер – ЕЕ1-401</w:t>
      </w:r>
      <w:r>
        <w:rPr>
          <w:b/>
          <w:sz w:val="24"/>
          <w:szCs w:val="24"/>
          <w:lang w:val="en-US"/>
        </w:rPr>
        <w:t xml:space="preserve"> </w:t>
      </w:r>
    </w:p>
    <w:p w:rsidR="00D1308A" w:rsidRPr="00B94E13" w:rsidRDefault="00602C29" w:rsidP="00D1308A">
      <w:pPr>
        <w:pStyle w:val="a3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Стандарт</w:t>
      </w:r>
      <w:r w:rsidR="00B94E13">
        <w:rPr>
          <w:b/>
          <w:sz w:val="24"/>
          <w:szCs w:val="24"/>
          <w:lang w:val="en-US"/>
        </w:rPr>
        <w:t xml:space="preserve"> </w:t>
      </w:r>
      <w:r w:rsidR="00B94E13">
        <w:rPr>
          <w:b/>
          <w:sz w:val="24"/>
          <w:szCs w:val="24"/>
        </w:rPr>
        <w:t>международен</w:t>
      </w:r>
      <w:r w:rsidR="00D1308A">
        <w:rPr>
          <w:b/>
          <w:sz w:val="24"/>
          <w:szCs w:val="24"/>
        </w:rPr>
        <w:t xml:space="preserve"> – </w:t>
      </w:r>
      <w:r>
        <w:rPr>
          <w:b/>
          <w:sz w:val="24"/>
          <w:szCs w:val="24"/>
          <w:lang w:val="en-US"/>
        </w:rPr>
        <w:t xml:space="preserve">NF C 17-102; </w:t>
      </w:r>
      <w:r w:rsidR="00B94E13">
        <w:rPr>
          <w:b/>
          <w:sz w:val="24"/>
          <w:szCs w:val="24"/>
          <w:lang w:val="en-US"/>
        </w:rPr>
        <w:t xml:space="preserve">EN 50164; IEC 61643 </w:t>
      </w:r>
      <w:r w:rsidR="00B94E13">
        <w:rPr>
          <w:b/>
          <w:sz w:val="24"/>
          <w:szCs w:val="24"/>
        </w:rPr>
        <w:t xml:space="preserve"> и </w:t>
      </w:r>
      <w:r w:rsidR="00B94E13">
        <w:rPr>
          <w:b/>
          <w:sz w:val="24"/>
          <w:szCs w:val="24"/>
          <w:lang w:val="en-US"/>
        </w:rPr>
        <w:t>IEC 62305</w:t>
      </w:r>
    </w:p>
    <w:p w:rsidR="00B94E13" w:rsidRDefault="00B94E13" w:rsidP="00D1308A">
      <w:pPr>
        <w:pStyle w:val="a3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Стандарт по БДС – </w:t>
      </w:r>
      <w:r>
        <w:rPr>
          <w:b/>
          <w:sz w:val="24"/>
          <w:szCs w:val="24"/>
          <w:lang w:val="en-US"/>
        </w:rPr>
        <w:t>EN 62305-1</w:t>
      </w:r>
      <w:r w:rsidR="0025427B">
        <w:rPr>
          <w:rFonts w:cstheme="minorHAnsi"/>
          <w:b/>
          <w:sz w:val="24"/>
          <w:szCs w:val="24"/>
          <w:lang w:val="en-US"/>
        </w:rPr>
        <w:t>÷</w:t>
      </w:r>
      <w:r>
        <w:rPr>
          <w:b/>
          <w:sz w:val="24"/>
          <w:szCs w:val="24"/>
          <w:lang w:val="en-US"/>
        </w:rPr>
        <w:t>4</w:t>
      </w:r>
      <w:r w:rsidR="0025427B" w:rsidRPr="0025427B">
        <w:rPr>
          <w:b/>
          <w:sz w:val="24"/>
          <w:szCs w:val="24"/>
        </w:rPr>
        <w:t xml:space="preserve"> </w:t>
      </w:r>
      <w:r w:rsidR="0025427B">
        <w:rPr>
          <w:b/>
          <w:sz w:val="24"/>
          <w:szCs w:val="24"/>
        </w:rPr>
        <w:t xml:space="preserve">и </w:t>
      </w:r>
      <w:r w:rsidR="0025427B">
        <w:rPr>
          <w:b/>
          <w:sz w:val="24"/>
          <w:szCs w:val="24"/>
          <w:lang w:val="en-US"/>
        </w:rPr>
        <w:t>NF C 17-2011</w:t>
      </w:r>
    </w:p>
    <w:p w:rsidR="0025427B" w:rsidRDefault="0025427B" w:rsidP="00602C29">
      <w:pPr>
        <w:pStyle w:val="a3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 xml:space="preserve">Test report - </w:t>
      </w:r>
      <w:r>
        <w:rPr>
          <w:b/>
          <w:sz w:val="24"/>
          <w:szCs w:val="24"/>
        </w:rPr>
        <w:t>№43353/27.04.2012</w:t>
      </w:r>
    </w:p>
    <w:p w:rsidR="0025427B" w:rsidRDefault="0025427B" w:rsidP="00602C29">
      <w:pPr>
        <w:pStyle w:val="a3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Марка - </w:t>
      </w:r>
      <w:r>
        <w:rPr>
          <w:b/>
          <w:sz w:val="24"/>
          <w:szCs w:val="24"/>
          <w:lang w:val="en-US"/>
        </w:rPr>
        <w:t>EUROSTAR</w:t>
      </w:r>
    </w:p>
    <w:p w:rsidR="00D1308A" w:rsidRPr="00D1308A" w:rsidRDefault="00D1308A" w:rsidP="00D1308A">
      <w:pPr>
        <w:pStyle w:val="a3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Модел – </w:t>
      </w:r>
      <w:r>
        <w:rPr>
          <w:b/>
          <w:sz w:val="24"/>
          <w:szCs w:val="24"/>
          <w:lang w:val="en-US"/>
        </w:rPr>
        <w:t>ES.15</w:t>
      </w:r>
    </w:p>
    <w:p w:rsidR="00D1308A" w:rsidRPr="00D1308A" w:rsidRDefault="00D1308A" w:rsidP="00D1308A">
      <w:pPr>
        <w:pStyle w:val="a3"/>
        <w:numPr>
          <w:ilvl w:val="0"/>
          <w:numId w:val="1"/>
        </w:numPr>
        <w:rPr>
          <w:b/>
          <w:sz w:val="24"/>
          <w:szCs w:val="24"/>
          <w:lang w:val="en-US"/>
        </w:rPr>
      </w:pPr>
      <w:r>
        <w:rPr>
          <w:b/>
          <w:sz w:val="24"/>
          <w:szCs w:val="24"/>
        </w:rPr>
        <w:t xml:space="preserve">Време на изпреварване </w:t>
      </w:r>
      <w:r>
        <w:rPr>
          <w:rFonts w:cstheme="minorHAnsi"/>
          <w:b/>
          <w:sz w:val="24"/>
          <w:szCs w:val="24"/>
        </w:rPr>
        <w:t>∆</w:t>
      </w:r>
      <w:r>
        <w:rPr>
          <w:b/>
          <w:sz w:val="24"/>
          <w:szCs w:val="24"/>
        </w:rPr>
        <w:t>Т(</w:t>
      </w:r>
      <w:r>
        <w:rPr>
          <w:rFonts w:cstheme="minorHAnsi"/>
          <w:b/>
          <w:sz w:val="24"/>
          <w:szCs w:val="24"/>
        </w:rPr>
        <w:t>µ</w:t>
      </w:r>
      <w:r>
        <w:rPr>
          <w:b/>
          <w:sz w:val="24"/>
          <w:szCs w:val="24"/>
          <w:lang w:val="en-US"/>
        </w:rPr>
        <w:t>s</w:t>
      </w:r>
      <w:r>
        <w:rPr>
          <w:b/>
          <w:sz w:val="24"/>
          <w:szCs w:val="24"/>
        </w:rPr>
        <w:t>) –</w:t>
      </w:r>
      <w:r w:rsidR="0025427B">
        <w:rPr>
          <w:b/>
          <w:sz w:val="24"/>
          <w:szCs w:val="24"/>
        </w:rPr>
        <w:t xml:space="preserve"> 15</w:t>
      </w:r>
      <w:r>
        <w:rPr>
          <w:b/>
          <w:sz w:val="24"/>
          <w:szCs w:val="24"/>
        </w:rPr>
        <w:t xml:space="preserve"> </w:t>
      </w:r>
      <w:r w:rsidR="00602C29">
        <w:rPr>
          <w:b/>
          <w:sz w:val="24"/>
          <w:szCs w:val="24"/>
        </w:rPr>
        <w:t>микросекунди</w:t>
      </w:r>
    </w:p>
    <w:p w:rsidR="00D1308A" w:rsidRPr="00D1308A" w:rsidRDefault="00D1308A" w:rsidP="00D1308A">
      <w:pPr>
        <w:pStyle w:val="a3"/>
        <w:numPr>
          <w:ilvl w:val="0"/>
          <w:numId w:val="1"/>
        </w:numPr>
        <w:rPr>
          <w:b/>
          <w:sz w:val="24"/>
          <w:szCs w:val="24"/>
          <w:lang w:val="en-US"/>
        </w:rPr>
      </w:pPr>
      <w:r>
        <w:rPr>
          <w:b/>
          <w:sz w:val="24"/>
          <w:szCs w:val="24"/>
        </w:rPr>
        <w:t xml:space="preserve">Материал – неръждаема стомана, дуралуминий, </w:t>
      </w:r>
      <w:proofErr w:type="spellStart"/>
      <w:r>
        <w:rPr>
          <w:b/>
          <w:sz w:val="24"/>
          <w:szCs w:val="24"/>
        </w:rPr>
        <w:t>полиацетал</w:t>
      </w:r>
      <w:proofErr w:type="spellEnd"/>
    </w:p>
    <w:p w:rsidR="00D1308A" w:rsidRPr="00D1308A" w:rsidRDefault="00D1308A" w:rsidP="00D1308A">
      <w:pPr>
        <w:pStyle w:val="a3"/>
        <w:numPr>
          <w:ilvl w:val="0"/>
          <w:numId w:val="1"/>
        </w:numPr>
        <w:rPr>
          <w:b/>
          <w:sz w:val="24"/>
          <w:szCs w:val="24"/>
          <w:lang w:val="en-US"/>
        </w:rPr>
      </w:pPr>
      <w:r>
        <w:rPr>
          <w:b/>
          <w:sz w:val="24"/>
          <w:szCs w:val="24"/>
        </w:rPr>
        <w:t xml:space="preserve">Размери – Н 25 см. ; </w:t>
      </w:r>
      <w:r>
        <w:rPr>
          <w:b/>
          <w:sz w:val="24"/>
          <w:szCs w:val="24"/>
          <w:lang w:val="en-US"/>
        </w:rPr>
        <w:t xml:space="preserve">D </w:t>
      </w:r>
      <w:r>
        <w:rPr>
          <w:b/>
          <w:sz w:val="24"/>
          <w:szCs w:val="24"/>
        </w:rPr>
        <w:t>13 см.</w:t>
      </w:r>
    </w:p>
    <w:p w:rsidR="00D1308A" w:rsidRPr="00D1308A" w:rsidRDefault="00D1308A" w:rsidP="00D1308A">
      <w:pPr>
        <w:pStyle w:val="a3"/>
        <w:numPr>
          <w:ilvl w:val="0"/>
          <w:numId w:val="1"/>
        </w:numPr>
        <w:rPr>
          <w:b/>
          <w:sz w:val="24"/>
          <w:szCs w:val="24"/>
          <w:lang w:val="en-US"/>
        </w:rPr>
      </w:pPr>
      <w:r>
        <w:rPr>
          <w:b/>
          <w:sz w:val="24"/>
          <w:szCs w:val="24"/>
        </w:rPr>
        <w:t>Тегло – 2,4 кг.</w:t>
      </w:r>
    </w:p>
    <w:p w:rsidR="00D1308A" w:rsidRPr="00D1308A" w:rsidRDefault="00D1308A" w:rsidP="00D1308A">
      <w:pPr>
        <w:pStyle w:val="a3"/>
        <w:numPr>
          <w:ilvl w:val="0"/>
          <w:numId w:val="1"/>
        </w:numPr>
        <w:rPr>
          <w:b/>
          <w:sz w:val="24"/>
          <w:szCs w:val="24"/>
          <w:lang w:val="en-US"/>
        </w:rPr>
      </w:pPr>
      <w:r>
        <w:rPr>
          <w:b/>
          <w:sz w:val="24"/>
          <w:szCs w:val="24"/>
        </w:rPr>
        <w:t xml:space="preserve"> </w:t>
      </w:r>
      <w:r w:rsidR="00602C29">
        <w:rPr>
          <w:b/>
          <w:sz w:val="24"/>
          <w:szCs w:val="24"/>
        </w:rPr>
        <w:t>Цвят базов - сребрист</w:t>
      </w:r>
    </w:p>
    <w:sectPr w:rsidR="00D1308A" w:rsidRPr="00D130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81044E"/>
    <w:multiLevelType w:val="hybridMultilevel"/>
    <w:tmpl w:val="FA401C1E"/>
    <w:lvl w:ilvl="0" w:tplc="BA40A7E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640"/>
    <w:rsid w:val="00187640"/>
    <w:rsid w:val="0025427B"/>
    <w:rsid w:val="00602C29"/>
    <w:rsid w:val="007174BB"/>
    <w:rsid w:val="00915402"/>
    <w:rsid w:val="00B94E13"/>
    <w:rsid w:val="00D13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4BE775F9-BCC7-4811-B8D8-E32ED6FAC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30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073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58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Акаунт в Microsoft</dc:creator>
  <cp:keywords/>
  <dc:description/>
  <cp:lastModifiedBy>Акаунт в Microsoft</cp:lastModifiedBy>
  <cp:revision>5</cp:revision>
  <dcterms:created xsi:type="dcterms:W3CDTF">2020-06-22T12:55:00Z</dcterms:created>
  <dcterms:modified xsi:type="dcterms:W3CDTF">2020-06-23T14:43:00Z</dcterms:modified>
</cp:coreProperties>
</file>